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5442100B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3FA17F37" w:rsidR="002A4789" w:rsidRDefault="009B71F1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3A3B6438" w:rsidR="002A4789" w:rsidRDefault="009B71F1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562372E9" w:rsidR="002A4789" w:rsidRDefault="009B71F1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52D0BF49" w:rsidR="002A4789" w:rsidRPr="002A4789" w:rsidRDefault="00D600B5" w:rsidP="002A4789">
      <w:pPr>
        <w:pStyle w:val="Sumrio1"/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t>Tabela I1 – Serviços de despachante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_Toc132281110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62E81B36" w14:textId="7C38050F" w:rsidR="002A4789" w:rsidRPr="002A4789" w:rsidRDefault="009B71F1" w:rsidP="002A4789">
      <w:pPr>
        <w:pStyle w:val="Sumrio1"/>
      </w:pPr>
      <w:hyperlink w:anchor="_Toc132281111" w:history="1">
        <w:r w:rsidR="002A4789" w:rsidRPr="002A4789">
          <w:t>Tabela I2 – Prazos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_Toc132281111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7D68D86E" w14:textId="4EE78CE2" w:rsidR="002A4789" w:rsidRPr="002A4789" w:rsidRDefault="009B71F1" w:rsidP="002A4789">
      <w:pPr>
        <w:pStyle w:val="Sumrio1"/>
      </w:pPr>
      <w:hyperlink w:anchor="_Toc132281112" w:history="1">
        <w:r w:rsidR="002A4789" w:rsidRPr="002A4789">
          <w:t>Tabela I3 – Prazos de documentação não aprovada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_Toc132281112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4</w:t>
        </w:r>
        <w:r w:rsidR="002A4789">
          <w:rPr>
            <w:webHidden/>
          </w:rPr>
          <w:fldChar w:fldCharType="end"/>
        </w:r>
      </w:hyperlink>
    </w:p>
    <w:p w14:paraId="3A43F0CB" w14:textId="5052E493" w:rsidR="002A4789" w:rsidRPr="002A4789" w:rsidRDefault="009B71F1" w:rsidP="002A4789">
      <w:pPr>
        <w:pStyle w:val="Sumrio1"/>
      </w:pPr>
      <w:hyperlink w:anchor="_Toc132281113" w:history="1">
        <w:r w:rsidR="002A4789" w:rsidRPr="002A4789">
          <w:t>Tabela I4 – Remuneração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_Toc132281113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5</w:t>
        </w:r>
        <w:r w:rsidR="002A4789">
          <w:rPr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F5A27" w:rsidRDefault="001F5A27" w:rsidP="007B330D">
      <w:pPr>
        <w:pStyle w:val="Ttulo2"/>
        <w:keepNext/>
        <w:keepLines/>
        <w:widowControl/>
        <w:numPr>
          <w:ilvl w:val="1"/>
          <w:numId w:val="46"/>
        </w:numPr>
        <w:rPr>
          <w:color w:val="FF0000"/>
        </w:r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773441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7B330D"/>
    <w:p w14:paraId="232697B9" w14:textId="77777777" w:rsidR="007B330D" w:rsidRDefault="00D07CE8" w:rsidP="007B330D">
      <w:pPr>
        <w:pStyle w:val="Ttulo1"/>
        <w:keepLines/>
        <w:numPr>
          <w:ilvl w:val="0"/>
          <w:numId w:val="45"/>
        </w:numPr>
      </w:pPr>
      <w:bookmarkStart w:id="2" w:name="_Toc132281104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05AE0486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>dos serviços estão discriminados na tabela abaixo:</w:t>
      </w:r>
    </w:p>
    <w:p w14:paraId="2828F407" w14:textId="77777777" w:rsidR="007B330D" w:rsidRPr="007B330D" w:rsidRDefault="007B330D" w:rsidP="007B330D">
      <w:pPr>
        <w:keepNext/>
        <w:keepLines/>
      </w:pPr>
    </w:p>
    <w:p w14:paraId="5B37A2F2" w14:textId="0F15E1F0" w:rsidR="0090240A" w:rsidRPr="000470B9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9" w:name="_Toc132281111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D87769">
        <w:trPr>
          <w:trHeight w:val="311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lastRenderedPageBreak/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D87769">
        <w:trPr>
          <w:trHeight w:val="456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D87769">
        <w:trPr>
          <w:trHeight w:val="203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Default="007B3873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8C36F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8C36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dois</w:t>
            </w:r>
            <w:r w:rsidRPr="008C36F7">
              <w:rPr>
                <w:rFonts w:cs="Arial"/>
              </w:rPr>
              <w:t>) dias úteis após a emissão da OES.</w:t>
            </w:r>
          </w:p>
        </w:tc>
      </w:tr>
      <w:tr w:rsidR="0090240A" w:rsidRPr="00142CA6" w14:paraId="27163B5F" w14:textId="77777777" w:rsidTr="00D87769">
        <w:trPr>
          <w:trHeight w:val="56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D8776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D87769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9BD8DC1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 xml:space="preserve">icará sob responsabilidade da CONTRATADA, que será devidamente </w:t>
      </w:r>
      <w:r w:rsidR="001D14AF">
        <w:t>rem</w:t>
      </w:r>
      <w:r w:rsidR="001743F8">
        <w:t>uner</w:t>
      </w:r>
      <w:r w:rsidR="00816C10">
        <w:t>a</w:t>
      </w:r>
      <w:r w:rsidR="001743F8">
        <w:t>da</w:t>
      </w:r>
      <w:r w:rsidR="00A17DD1" w:rsidRPr="00FD4116">
        <w:t>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38F5" w14:textId="77777777" w:rsidR="006E0233" w:rsidRDefault="006E0233">
      <w:r>
        <w:separator/>
      </w:r>
    </w:p>
  </w:endnote>
  <w:endnote w:type="continuationSeparator" w:id="0">
    <w:p w14:paraId="39028377" w14:textId="77777777" w:rsidR="006E0233" w:rsidRDefault="006E0233">
      <w:r>
        <w:continuationSeparator/>
      </w:r>
    </w:p>
  </w:endnote>
  <w:endnote w:type="continuationNotice" w:id="1">
    <w:p w14:paraId="5DB993E4" w14:textId="77777777" w:rsidR="006E0233" w:rsidRDefault="006E02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77E63271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 I-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  <w:r w:rsidR="00135FAC">
      <w:rPr>
        <w:sz w:val="16"/>
        <w:szCs w:val="16"/>
      </w:rPr>
      <w:t>.1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FF6F5" w14:textId="77777777" w:rsidR="006E0233" w:rsidRDefault="006E0233">
      <w:r>
        <w:separator/>
      </w:r>
    </w:p>
  </w:footnote>
  <w:footnote w:type="continuationSeparator" w:id="0">
    <w:p w14:paraId="103D9EF7" w14:textId="77777777" w:rsidR="006E0233" w:rsidRDefault="006E0233">
      <w:r>
        <w:continuationSeparator/>
      </w:r>
    </w:p>
  </w:footnote>
  <w:footnote w:type="continuationNotice" w:id="1">
    <w:p w14:paraId="7D8349DA" w14:textId="77777777" w:rsidR="006E0233" w:rsidRDefault="006E02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071D3C33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CFA" w:rsidRPr="00320CFA">
      <w:rPr>
        <w:rFonts w:cs="Arial"/>
        <w:sz w:val="20"/>
      </w:rPr>
      <w:t xml:space="preserve">CECOT – Licitação CAIXA </w:t>
    </w:r>
    <w:r w:rsidR="009B71F1">
      <w:rPr>
        <w:rFonts w:cs="Arial"/>
        <w:sz w:val="20"/>
      </w:rPr>
      <w:t>0045/</w:t>
    </w:r>
    <w:r w:rsidR="00320CFA" w:rsidRPr="00320CFA">
      <w:rPr>
        <w:rFonts w:cs="Arial"/>
        <w:sz w:val="20"/>
      </w:rPr>
      <w:t>2025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0CFA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0233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B71F1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5F86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CE8"/>
    <w:rsid w:val="00D10806"/>
    <w:rsid w:val="00D12983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c6615f-1604-4356-9328-be152c3ad6cb"/>
    <ds:schemaRef ds:uri="0faeec46-a557-401a-bfb0-3b6259be54b9"/>
    <ds:schemaRef ds:uri="84f8d591-0e81-49ff-afc8-479a2d8ad425"/>
    <ds:schemaRef ds:uri="e36b36ab-2672-4540-9cb6-480606eabc09"/>
    <ds:schemaRef ds:uri="bd0614df-d976-4058-952a-abfac89898db"/>
    <ds:schemaRef ds:uri="e6fa74e5-eaad-47fb-ad32-f93ad81e6619"/>
  </ds:schemaRefs>
</ds:datastoreItem>
</file>

<file path=customXml/itemProps2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4CFAE-E2CC-4327-BF7A-33BF059DA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1067</Words>
  <Characters>6790</Characters>
  <Application>Microsoft Office Word</Application>
  <DocSecurity>0</DocSecurity>
  <Lines>56</Lines>
  <Paragraphs>15</Paragraphs>
  <ScaleCrop>false</ScaleCrop>
  <Company>Caixa Economica Federal</Company>
  <LinksUpToDate>false</LinksUpToDate>
  <CharactersWithSpaces>7842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Karina Yamada Baldoni</cp:lastModifiedBy>
  <cp:revision>174</cp:revision>
  <dcterms:created xsi:type="dcterms:W3CDTF">2023-03-24T16:39:00Z</dcterms:created>
  <dcterms:modified xsi:type="dcterms:W3CDTF">2025-02-17T13:21:00Z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  <property fmtid="{D5CDD505-2E9C-101B-9397-08002B2CF9AE}" pid="11" name="Order">
    <vt:r8>71673500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